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376AAE0A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 w:rsidR="00D3778B">
        <w:rPr>
          <w:b/>
        </w:rPr>
        <w:t>1</w:t>
      </w:r>
      <w:r w:rsidR="00F96321">
        <w:rPr>
          <w:b/>
        </w:rPr>
        <w:t>2</w:t>
      </w:r>
      <w:r w:rsidR="00D3778B">
        <w:rPr>
          <w:b/>
        </w:rPr>
        <w:t>/</w:t>
      </w:r>
      <w:r w:rsidRPr="004A30F0">
        <w:rPr>
          <w:b/>
        </w:rPr>
        <w:t>20</w:t>
      </w:r>
      <w:r w:rsidR="006C4AD6">
        <w:rPr>
          <w:b/>
        </w:rPr>
        <w:t>26</w:t>
      </w:r>
      <w:r w:rsidRPr="004A30F0">
        <w:rPr>
          <w:b/>
        </w:rPr>
        <w:t>/</w:t>
      </w:r>
      <w:proofErr w:type="spellStart"/>
      <w:r w:rsidRPr="004A30F0">
        <w:rPr>
          <w:b/>
        </w:rPr>
        <w:t>SITPChem</w:t>
      </w:r>
      <w:proofErr w:type="spellEnd"/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13A515E9" w:rsidR="003E0072" w:rsidRDefault="003E0072" w:rsidP="003E0072">
      <w:pPr>
        <w:pStyle w:val="Default"/>
        <w:jc w:val="both"/>
      </w:pPr>
      <w:r>
        <w:t xml:space="preserve">na </w:t>
      </w:r>
      <w:r w:rsidR="006C4AD6">
        <w:t>opracowanie</w:t>
      </w:r>
      <w:r w:rsidR="004A30F0">
        <w:t xml:space="preserve"> </w:t>
      </w:r>
      <w:r w:rsidR="004A30F0" w:rsidRPr="004A30F0">
        <w:t>programu szkoleni</w:t>
      </w:r>
      <w:r w:rsidR="008572D1">
        <w:t>a</w:t>
      </w:r>
      <w:r w:rsidR="003F12A3">
        <w:t xml:space="preserve"> o wymiarze </w:t>
      </w:r>
      <w:r w:rsidR="008572D1">
        <w:t>48</w:t>
      </w:r>
      <w:r w:rsidR="003F12A3">
        <w:t xml:space="preserve"> godz.</w:t>
      </w:r>
      <w:r w:rsidR="004A30F0" w:rsidRPr="004A30F0">
        <w:t xml:space="preserve"> Branżowego Centrum Umiejętności (BCU) dla branży </w:t>
      </w:r>
      <w:r w:rsidR="006C4AD6">
        <w:t>petro</w:t>
      </w:r>
      <w:r w:rsidR="004A30F0" w:rsidRPr="004A30F0">
        <w:t>chemicznej</w:t>
      </w:r>
      <w:r w:rsidR="006C4AD6">
        <w:t xml:space="preserve">: </w:t>
      </w:r>
      <w:r w:rsidR="00F96321">
        <w:rPr>
          <w:b/>
          <w:bCs/>
        </w:rPr>
        <w:t>Wymienniki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FF2A22">
        <w:rPr>
          <w:color w:val="auto"/>
        </w:rPr>
        <w:t>CoVEs</w:t>
      </w:r>
      <w:proofErr w:type="spellEnd"/>
      <w:r w:rsidRPr="00FF2A22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7BECD164" w14:textId="0DCC8DBA" w:rsidR="008722C6" w:rsidRDefault="004A30F0" w:rsidP="008722C6">
      <w:pPr>
        <w:pStyle w:val="Default"/>
        <w:jc w:val="both"/>
      </w:pPr>
      <w:r>
        <w:t>Przedmiotem zamówienia</w:t>
      </w:r>
      <w:r w:rsidR="0041561B">
        <w:t xml:space="preserve"> </w:t>
      </w:r>
      <w:r w:rsidR="0022640A">
        <w:t xml:space="preserve">jest </w:t>
      </w:r>
      <w:r w:rsidR="0041561B">
        <w:t xml:space="preserve">świadczenie usługi w zakresie </w:t>
      </w:r>
      <w:r w:rsidR="0022640A">
        <w:t>opracowania</w:t>
      </w:r>
      <w:r w:rsidRPr="00FF2A22">
        <w:t xml:space="preserve"> programu</w:t>
      </w:r>
      <w:r w:rsidR="003F12A3">
        <w:t xml:space="preserve"> </w:t>
      </w:r>
      <w:r w:rsidR="0022640A">
        <w:t>szkoleni</w:t>
      </w:r>
      <w:r w:rsidR="003F12A3">
        <w:t>owego</w:t>
      </w:r>
      <w:r w:rsidR="0022640A">
        <w:t>,</w:t>
      </w:r>
      <w:r w:rsidRPr="00FF2A22">
        <w:t xml:space="preserve"> dla branży </w:t>
      </w:r>
      <w:r w:rsidR="0022640A">
        <w:t>petro</w:t>
      </w:r>
      <w:r w:rsidRPr="00FF2A22">
        <w:t>chemicznej</w:t>
      </w:r>
      <w:r w:rsidR="0022640A">
        <w:t>:</w:t>
      </w:r>
      <w:r w:rsidR="007B4916">
        <w:t xml:space="preserve"> </w:t>
      </w:r>
      <w:r w:rsidR="00F96321">
        <w:rPr>
          <w:b/>
          <w:bCs/>
        </w:rPr>
        <w:t>Wymienniki</w:t>
      </w:r>
      <w:r w:rsidR="007B4916">
        <w:t xml:space="preserve">, </w:t>
      </w:r>
      <w:r w:rsidR="008722C6">
        <w:t xml:space="preserve">zaplanowanego na </w:t>
      </w:r>
      <w:r w:rsidR="008572D1">
        <w:t>48</w:t>
      </w:r>
      <w:r w:rsidR="008722C6">
        <w:t xml:space="preserve"> godzin. </w:t>
      </w:r>
    </w:p>
    <w:p w14:paraId="12117F85" w14:textId="4A821858" w:rsidR="003E0072" w:rsidRDefault="003E0072" w:rsidP="008722C6">
      <w:pPr>
        <w:pStyle w:val="Default"/>
        <w:ind w:left="720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175FDF8C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8722C6">
        <w:t xml:space="preserve">programu </w:t>
      </w:r>
      <w:r w:rsidR="008572D1">
        <w:t>szkolenia, o zakresie:</w:t>
      </w:r>
      <w:r w:rsidR="008722C6">
        <w:t xml:space="preserve"> </w:t>
      </w:r>
      <w:r w:rsidR="0041561B">
        <w:t xml:space="preserve"> </w:t>
      </w:r>
    </w:p>
    <w:p w14:paraId="6649EBB5" w14:textId="77777777" w:rsidR="003E0072" w:rsidRDefault="003E0072" w:rsidP="003E0072">
      <w:pPr>
        <w:pStyle w:val="Default"/>
        <w:jc w:val="both"/>
      </w:pPr>
    </w:p>
    <w:p w14:paraId="4A2F2D04" w14:textId="77777777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 w:rsidRPr="00F96321">
        <w:rPr>
          <w:rFonts w:ascii="Calibri" w:eastAsia="Calibri" w:hAnsi="Calibri" w:cs="Calibri"/>
          <w:color w:val="000000"/>
          <w:sz w:val="24"/>
          <w:szCs w:val="24"/>
        </w:rPr>
        <w:t>- podział wymienników ciepła ze względu na:</w:t>
      </w:r>
    </w:p>
    <w:p w14:paraId="0EDED79C" w14:textId="77777777" w:rsidR="00F96321" w:rsidRPr="00F96321" w:rsidRDefault="00F96321" w:rsidP="00F9632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96321">
        <w:rPr>
          <w:rFonts w:ascii="Calibri" w:hAnsi="Calibri" w:cs="Calibri"/>
          <w:color w:val="000000"/>
          <w:sz w:val="24"/>
          <w:szCs w:val="24"/>
        </w:rPr>
        <w:t>kierunek przepływu,</w:t>
      </w:r>
    </w:p>
    <w:p w14:paraId="16023765" w14:textId="77777777" w:rsidR="00F96321" w:rsidRPr="00F96321" w:rsidRDefault="00F96321" w:rsidP="00F9632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96321">
        <w:rPr>
          <w:rFonts w:ascii="Calibri" w:hAnsi="Calibri" w:cs="Calibri"/>
          <w:color w:val="000000"/>
          <w:sz w:val="24"/>
          <w:szCs w:val="24"/>
        </w:rPr>
        <w:t>budowę,</w:t>
      </w:r>
    </w:p>
    <w:p w14:paraId="6E13C840" w14:textId="77777777" w:rsidR="00F96321" w:rsidRPr="00F96321" w:rsidRDefault="00F96321" w:rsidP="00F9632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96321">
        <w:rPr>
          <w:rFonts w:ascii="Calibri" w:hAnsi="Calibri" w:cs="Calibri"/>
          <w:color w:val="000000"/>
          <w:sz w:val="24"/>
          <w:szCs w:val="24"/>
        </w:rPr>
        <w:t>sposób przekazywania ciepła, zasada działania</w:t>
      </w:r>
    </w:p>
    <w:p w14:paraId="07F61FB0" w14:textId="77777777" w:rsidR="00F96321" w:rsidRPr="00F96321" w:rsidRDefault="00F96321" w:rsidP="00F9632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96321">
        <w:rPr>
          <w:rFonts w:ascii="Calibri" w:hAnsi="Calibri" w:cs="Calibri"/>
          <w:color w:val="000000"/>
          <w:sz w:val="24"/>
          <w:szCs w:val="24"/>
        </w:rPr>
        <w:t>rodzaj mediów,</w:t>
      </w:r>
    </w:p>
    <w:p w14:paraId="082A4DBA" w14:textId="77777777" w:rsidR="00F96321" w:rsidRPr="00F96321" w:rsidRDefault="00F96321" w:rsidP="00F96321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  <w:r w:rsidRPr="00F96321">
        <w:rPr>
          <w:rFonts w:ascii="Calibri" w:hAnsi="Calibri" w:cs="Calibri"/>
          <w:color w:val="000000"/>
          <w:sz w:val="24"/>
          <w:szCs w:val="24"/>
        </w:rPr>
        <w:t>ruch czynnika</w:t>
      </w:r>
    </w:p>
    <w:p w14:paraId="59F4812E" w14:textId="036A0734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ymienniki ciepła rurowe:</w:t>
      </w:r>
    </w:p>
    <w:p w14:paraId="140CACC9" w14:textId="279D5000" w:rsidR="00F96321" w:rsidRPr="00F96321" w:rsidRDefault="00F96321" w:rsidP="00F96321">
      <w:pPr>
        <w:pStyle w:val="Akapitzlist"/>
        <w:spacing w:line="276" w:lineRule="auto"/>
        <w:ind w:left="36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rodzaje (podział ze względu na budowę wymiennika: U-rurowe, z wkładem prostym, z głowicą pływającą)</w:t>
      </w:r>
    </w:p>
    <w:p w14:paraId="454D6426" w14:textId="4112A349" w:rsidR="00F96321" w:rsidRPr="00F96321" w:rsidRDefault="00F96321" w:rsidP="00F96321">
      <w:pPr>
        <w:pStyle w:val="Akapitzlist"/>
        <w:spacing w:line="276" w:lineRule="auto"/>
        <w:ind w:left="36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- 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 xml:space="preserve">opis budowy wymiennika ciepła rurowego </w:t>
      </w:r>
    </w:p>
    <w:p w14:paraId="4507EA6F" w14:textId="6F699279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G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 xml:space="preserve">łówne elementy </w:t>
      </w:r>
    </w:p>
    <w:p w14:paraId="5BB97BFD" w14:textId="6C8C5009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óżnice pomiędzy wymiennikami</w:t>
      </w:r>
    </w:p>
    <w:p w14:paraId="75D686AD" w14:textId="0CBB72D9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ateriały stosowane do budowy wymienników (w tym uszczelnienia)</w:t>
      </w:r>
    </w:p>
    <w:p w14:paraId="41F99F05" w14:textId="2487FBB4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odzaj zabudowy (pionowy/ poziomy)</w:t>
      </w:r>
    </w:p>
    <w:p w14:paraId="20566C8B" w14:textId="64A3612A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emont wymiennika ciepła rurowego:</w:t>
      </w:r>
    </w:p>
    <w:p w14:paraId="2E8ECF4A" w14:textId="4EE7D6E5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ołączenia kołnierzowe – występujące typy, rodzaje połączeń – dno sitowe</w:t>
      </w:r>
    </w:p>
    <w:p w14:paraId="37B3059A" w14:textId="42192F45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tosowane narzędzia. Krótka charakterystyka dla napinaczy tensometrycznych, klucze pneumatyczne, hydrauliczne, ekstraktorów, itd.</w:t>
      </w:r>
    </w:p>
    <w:p w14:paraId="69EAB5DE" w14:textId="70913FD5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etody naprawy sit – walcarki, spawanie. Metody usunięcia nieszczelności (sito/ rurka, rurka)</w:t>
      </w:r>
    </w:p>
    <w:p w14:paraId="6C4FE614" w14:textId="4201119A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aprawa przylg</w:t>
      </w:r>
    </w:p>
    <w:p w14:paraId="503A84B3" w14:textId="19087457" w:rsidR="00F96321" w:rsidRP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U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zgodnienia, przepisy UDT</w:t>
      </w:r>
    </w:p>
    <w:p w14:paraId="7001B58B" w14:textId="371D9009" w:rsidR="00F96321" w:rsidRDefault="00F96321" w:rsidP="00F96321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</w:t>
      </w:r>
      <w:r w:rsidRPr="00F96321">
        <w:rPr>
          <w:rFonts w:ascii="Calibri" w:eastAsia="Calibri" w:hAnsi="Calibri" w:cs="Calibri"/>
          <w:color w:val="000000"/>
          <w:sz w:val="24"/>
          <w:szCs w:val="24"/>
        </w:rPr>
        <w:t>róba szczelności. Jak wykonać próbę szczelności wkładu, płaszcza w zależności od budowy wymiennika?</w:t>
      </w:r>
    </w:p>
    <w:p w14:paraId="1322F9AE" w14:textId="0C72C40E" w:rsidR="00A50C17" w:rsidRPr="00A50C17" w:rsidRDefault="00A50C17" w:rsidP="00A50C17">
      <w:pPr>
        <w:pStyle w:val="Akapitzlist"/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</w:t>
      </w:r>
      <w:r w:rsidRPr="00A50C17">
        <w:rPr>
          <w:rFonts w:ascii="Calibri" w:eastAsia="Calibri" w:hAnsi="Calibri" w:cs="Calibri"/>
          <w:color w:val="000000"/>
          <w:sz w:val="24"/>
          <w:szCs w:val="24"/>
        </w:rPr>
        <w:t>media w zależności od warunków pogodowych, zastosowania/ przeznaczenia wymiennika</w:t>
      </w:r>
    </w:p>
    <w:p w14:paraId="3FD14308" w14:textId="71D5C498" w:rsidR="00A50C17" w:rsidRPr="00A50C17" w:rsidRDefault="00A50C17" w:rsidP="00A50C17">
      <w:pPr>
        <w:pStyle w:val="Akapitzlist"/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</w:t>
      </w:r>
      <w:r w:rsidRPr="00A50C17">
        <w:rPr>
          <w:rFonts w:ascii="Calibri" w:eastAsia="Calibri" w:hAnsi="Calibri" w:cs="Calibri"/>
          <w:color w:val="000000"/>
          <w:sz w:val="24"/>
          <w:szCs w:val="24"/>
        </w:rPr>
        <w:t>sposób magazynowania wymiennika np. azotowanie</w:t>
      </w:r>
    </w:p>
    <w:p w14:paraId="5A0553EF" w14:textId="2BC7015D" w:rsidR="00A50C17" w:rsidRPr="00A50C17" w:rsidRDefault="00A50C17" w:rsidP="00A50C17">
      <w:pPr>
        <w:pStyle w:val="Akapitzlist"/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14. W</w:t>
      </w:r>
      <w:r w:rsidRPr="00A50C17">
        <w:rPr>
          <w:rFonts w:ascii="Calibri" w:eastAsia="Calibri" w:hAnsi="Calibri" w:cs="Calibri"/>
          <w:color w:val="000000"/>
          <w:sz w:val="24"/>
          <w:szCs w:val="24"/>
        </w:rPr>
        <w:t>ymienniki ciepła – zagadnienia BHP</w:t>
      </w:r>
    </w:p>
    <w:p w14:paraId="1971E359" w14:textId="2D5FDCA5" w:rsidR="00A50C17" w:rsidRPr="00A50C17" w:rsidRDefault="00A50C17" w:rsidP="00A50C17">
      <w:pPr>
        <w:pStyle w:val="Akapitzlist"/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</w:t>
      </w:r>
      <w:r w:rsidRPr="00A50C17">
        <w:rPr>
          <w:rFonts w:ascii="Calibri" w:eastAsia="Calibri" w:hAnsi="Calibri" w:cs="Calibri"/>
          <w:color w:val="000000"/>
          <w:sz w:val="24"/>
          <w:szCs w:val="24"/>
        </w:rPr>
        <w:t>podstawowe informacje dla zagrożeń występujących przy pracy na wymienniku ciepła (w tym pierwsze otwarcia, ORZ)</w:t>
      </w:r>
    </w:p>
    <w:p w14:paraId="412B99E9" w14:textId="4AF3D10F" w:rsidR="00A50C17" w:rsidRPr="00A50C17" w:rsidRDefault="00A50C17" w:rsidP="00A50C17">
      <w:pPr>
        <w:pStyle w:val="Akapitzlist"/>
        <w:spacing w:line="276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- </w:t>
      </w:r>
      <w:r w:rsidRPr="00A50C17">
        <w:rPr>
          <w:rFonts w:ascii="Calibri" w:eastAsia="Calibri" w:hAnsi="Calibri" w:cs="Calibri"/>
          <w:color w:val="000000"/>
          <w:sz w:val="24"/>
          <w:szCs w:val="24"/>
        </w:rPr>
        <w:t>praca z napinaczami i ekstraktorem, dźwigiem (podstawowe zagadnienia)</w:t>
      </w:r>
    </w:p>
    <w:p w14:paraId="5B798AAF" w14:textId="0CF5BA35" w:rsidR="00A50C17" w:rsidRPr="00A50C17" w:rsidRDefault="00A50C17" w:rsidP="00A50C17">
      <w:pPr>
        <w:spacing w:line="276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15. </w:t>
      </w:r>
      <w:r w:rsidRPr="00A50C17">
        <w:rPr>
          <w:rFonts w:cs="Calibri"/>
          <w:color w:val="000000"/>
          <w:sz w:val="24"/>
          <w:szCs w:val="24"/>
        </w:rPr>
        <w:t>Szkolenie przeznaczone dla nowozatrudnionych pracowników służb serwisowych – serwis w branży mechanicznej oraz kandydatów do pracy w działach serwisowych na tych stanowiskach.</w:t>
      </w:r>
    </w:p>
    <w:p w14:paraId="120488A5" w14:textId="482060DE" w:rsidR="0041561B" w:rsidRPr="00A50C17" w:rsidRDefault="0041561B" w:rsidP="00A50C1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A50C17">
        <w:rPr>
          <w:rFonts w:ascii="Calibri" w:hAnsi="Calibri" w:cs="Calibri"/>
          <w:color w:val="000000" w:themeColor="text1"/>
          <w:sz w:val="24"/>
          <w:szCs w:val="24"/>
        </w:rPr>
        <w:t xml:space="preserve">Wykonawca zobowiązuje się do dodatkowych, uzupełniających wyjaśnień na zapytania </w:t>
      </w:r>
      <w:r w:rsidR="002809B4" w:rsidRPr="00A50C17">
        <w:rPr>
          <w:rFonts w:ascii="Calibri" w:hAnsi="Calibri" w:cs="Calibri"/>
          <w:color w:val="000000" w:themeColor="text1"/>
          <w:sz w:val="24"/>
          <w:szCs w:val="24"/>
        </w:rPr>
        <w:t xml:space="preserve">Recenzentów </w:t>
      </w:r>
      <w:r w:rsidRPr="00A50C17">
        <w:rPr>
          <w:rFonts w:ascii="Calibri" w:hAnsi="Calibri" w:cs="Calibri"/>
          <w:color w:val="000000" w:themeColor="text1"/>
          <w:sz w:val="24"/>
          <w:szCs w:val="24"/>
        </w:rPr>
        <w:t>programu nauczania dla szkolenia</w:t>
      </w:r>
    </w:p>
    <w:p w14:paraId="48134AEA" w14:textId="2EE7B2C8" w:rsidR="003E0072" w:rsidRPr="00A50C17" w:rsidRDefault="002809B4" w:rsidP="00A50C17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" w:hAnsi="Calibri" w:cs="Calibri"/>
        </w:rPr>
      </w:pPr>
      <w:r w:rsidRPr="00A50C17">
        <w:rPr>
          <w:rFonts w:ascii="Calibri" w:hAnsi="Calibri" w:cs="Calibri"/>
          <w:sz w:val="24"/>
          <w:szCs w:val="24"/>
        </w:rPr>
        <w:t>Program Nauczania</w:t>
      </w:r>
      <w:r w:rsidR="0041561B" w:rsidRPr="00A50C17">
        <w:rPr>
          <w:rFonts w:ascii="Calibri" w:hAnsi="Calibri" w:cs="Calibri"/>
          <w:sz w:val="24"/>
          <w:szCs w:val="24"/>
        </w:rPr>
        <w:t xml:space="preserve"> </w:t>
      </w:r>
      <w:r w:rsidRPr="00A50C17">
        <w:rPr>
          <w:rFonts w:ascii="Calibri" w:hAnsi="Calibri" w:cs="Calibri"/>
          <w:sz w:val="24"/>
          <w:szCs w:val="24"/>
        </w:rPr>
        <w:t>powinien</w:t>
      </w:r>
      <w:r w:rsidR="0041561B" w:rsidRPr="00A50C17">
        <w:rPr>
          <w:rFonts w:ascii="Calibri" w:hAnsi="Calibri" w:cs="Calibri"/>
          <w:sz w:val="24"/>
          <w:szCs w:val="24"/>
        </w:rPr>
        <w:t xml:space="preserve"> być przygotowan</w:t>
      </w:r>
      <w:r w:rsidRPr="00A50C17">
        <w:rPr>
          <w:rFonts w:ascii="Calibri" w:hAnsi="Calibri" w:cs="Calibri"/>
          <w:sz w:val="24"/>
          <w:szCs w:val="24"/>
        </w:rPr>
        <w:t>y</w:t>
      </w:r>
      <w:r w:rsidR="0041561B" w:rsidRPr="00A50C17">
        <w:rPr>
          <w:rFonts w:ascii="Calibri" w:hAnsi="Calibri" w:cs="Calibri"/>
          <w:sz w:val="24"/>
          <w:szCs w:val="24"/>
        </w:rPr>
        <w:t xml:space="preserve"> </w:t>
      </w:r>
      <w:r w:rsidRPr="00A50C17">
        <w:rPr>
          <w:rFonts w:ascii="Calibri" w:hAnsi="Calibri" w:cs="Calibri"/>
          <w:sz w:val="24"/>
          <w:szCs w:val="24"/>
        </w:rPr>
        <w:t xml:space="preserve">w oparciu o </w:t>
      </w:r>
      <w:r w:rsidR="006F4ECF" w:rsidRPr="00A50C17">
        <w:rPr>
          <w:rFonts w:ascii="Calibri" w:hAnsi="Calibri" w:cs="Calibri"/>
          <w:sz w:val="24"/>
          <w:szCs w:val="24"/>
        </w:rPr>
        <w:t>Szablon Nauczania</w:t>
      </w:r>
      <w:r w:rsidRPr="00A50C17">
        <w:rPr>
          <w:rFonts w:ascii="Calibri" w:hAnsi="Calibri" w:cs="Calibri"/>
          <w:sz w:val="24"/>
          <w:szCs w:val="24"/>
        </w:rPr>
        <w:t xml:space="preserve"> – wzór dostarczony</w:t>
      </w:r>
      <w:r w:rsidR="0041561B" w:rsidRPr="00A50C17">
        <w:rPr>
          <w:rFonts w:ascii="Calibri" w:hAnsi="Calibri" w:cs="Calibri"/>
          <w:sz w:val="24"/>
          <w:szCs w:val="24"/>
        </w:rPr>
        <w:t xml:space="preserve"> przez Zamawiającego, </w:t>
      </w:r>
      <w:r w:rsidR="006C00F7" w:rsidRPr="00A50C17">
        <w:rPr>
          <w:rFonts w:ascii="Calibri" w:hAnsi="Calibri" w:cs="Calibri"/>
          <w:sz w:val="24"/>
          <w:szCs w:val="24"/>
        </w:rPr>
        <w:t>który stanowi załącznik nr 4</w:t>
      </w:r>
      <w:r w:rsidR="0041561B" w:rsidRPr="00A50C17">
        <w:rPr>
          <w:rFonts w:ascii="Calibri" w:hAnsi="Calibri" w:cs="Calibri"/>
          <w:sz w:val="24"/>
          <w:szCs w:val="24"/>
        </w:rPr>
        <w:t xml:space="preserve"> do z</w:t>
      </w:r>
      <w:r w:rsidR="007B4916" w:rsidRPr="00A50C17">
        <w:rPr>
          <w:rFonts w:ascii="Calibri" w:hAnsi="Calibri" w:cs="Calibri"/>
          <w:sz w:val="24"/>
          <w:szCs w:val="24"/>
        </w:rPr>
        <w:t>apytania ofertowego</w:t>
      </w:r>
      <w:r w:rsidRPr="00A50C17">
        <w:rPr>
          <w:rFonts w:ascii="Calibri" w:hAnsi="Calibri" w:cs="Calibri"/>
          <w:sz w:val="24"/>
          <w:szCs w:val="24"/>
        </w:rPr>
        <w:t>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7395045C" w:rsidR="003E0072" w:rsidRDefault="003F12A3" w:rsidP="003E0072">
      <w:pPr>
        <w:pStyle w:val="Default"/>
        <w:jc w:val="both"/>
      </w:pPr>
      <w:r>
        <w:t>Kwiecień</w:t>
      </w:r>
      <w:r w:rsidR="008722C6">
        <w:t xml:space="preserve"> 2026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lastRenderedPageBreak/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29B9C254" w:rsidR="0041561B" w:rsidRDefault="0041561B" w:rsidP="0041561B">
      <w:pPr>
        <w:pStyle w:val="Default"/>
        <w:jc w:val="both"/>
      </w:pPr>
      <w:r>
        <w:t xml:space="preserve">Eksperci </w:t>
      </w:r>
      <w:r w:rsidR="008722C6">
        <w:t>opracowujący program</w:t>
      </w:r>
      <w:r w:rsidR="003F12A3">
        <w:t xml:space="preserve"> kursu </w:t>
      </w:r>
      <w:r w:rsidR="008722C6">
        <w:t xml:space="preserve"> szkoleniow</w:t>
      </w:r>
      <w:r w:rsidR="003F12A3">
        <w:t>ego</w:t>
      </w:r>
      <w:r>
        <w:t xml:space="preserve"> powinni posiadać:</w:t>
      </w:r>
    </w:p>
    <w:p w14:paraId="60EE373B" w14:textId="6FDA0799" w:rsidR="002809B4" w:rsidRPr="002809B4" w:rsidRDefault="0041561B" w:rsidP="002809B4">
      <w:pPr>
        <w:pStyle w:val="Default"/>
        <w:jc w:val="both"/>
      </w:pPr>
      <w:r>
        <w:t xml:space="preserve">1.3.1. </w:t>
      </w:r>
      <w:r w:rsidR="002809B4" w:rsidRPr="002809B4">
        <w:t xml:space="preserve">Autor, a w przypadku grupy opracowującej, co najmniej jeden ze współautorów powinien posiadać wykształcenie wyższe i doświadczenie związane z zagadnieniami objętymi tematem dla którego opracowywany jest program </w:t>
      </w:r>
      <w:r w:rsidR="003F12A3">
        <w:t xml:space="preserve">kursu </w:t>
      </w:r>
      <w:r w:rsidR="002809B4" w:rsidRPr="002809B4">
        <w:t>szkoleniow</w:t>
      </w:r>
      <w:r w:rsidR="003F12A3">
        <w:t>ego</w:t>
      </w:r>
      <w:r w:rsidR="002809B4" w:rsidRPr="002809B4">
        <w:t xml:space="preserve"> BCU. </w:t>
      </w:r>
    </w:p>
    <w:p w14:paraId="2DC9CB2F" w14:textId="77777777" w:rsidR="002809B4" w:rsidRPr="002809B4" w:rsidRDefault="002809B4" w:rsidP="002809B4">
      <w:pPr>
        <w:pStyle w:val="Default"/>
        <w:jc w:val="both"/>
      </w:pPr>
    </w:p>
    <w:p w14:paraId="318485B8" w14:textId="55DCCDD0" w:rsidR="002809B4" w:rsidRPr="002809B4" w:rsidRDefault="002809B4" w:rsidP="002809B4">
      <w:pPr>
        <w:pStyle w:val="Default"/>
        <w:jc w:val="both"/>
      </w:pPr>
      <w:r>
        <w:t>1.3.</w:t>
      </w:r>
      <w:r w:rsidRPr="002809B4">
        <w:t xml:space="preserve">2. Pozostali współautorzy powinni posiadać wykształcenie co najmniej średnie lub tytuł mistrza w zakresie zagadnień objętymi tematem opracowywanym w ramach programu </w:t>
      </w:r>
      <w:r w:rsidR="003F12A3">
        <w:t xml:space="preserve">kursu </w:t>
      </w:r>
      <w:r w:rsidRPr="002809B4">
        <w:t xml:space="preserve">szkoleniowego BCU. </w:t>
      </w:r>
    </w:p>
    <w:p w14:paraId="440AADCC" w14:textId="77777777" w:rsidR="002809B4" w:rsidRPr="002809B4" w:rsidRDefault="002809B4" w:rsidP="002809B4">
      <w:pPr>
        <w:pStyle w:val="Default"/>
        <w:jc w:val="both"/>
      </w:pPr>
    </w:p>
    <w:p w14:paraId="68BA4FA9" w14:textId="0F56195D" w:rsidR="002809B4" w:rsidRPr="002809B4" w:rsidRDefault="002809B4" w:rsidP="002809B4">
      <w:pPr>
        <w:pStyle w:val="Default"/>
        <w:jc w:val="both"/>
      </w:pPr>
      <w:r>
        <w:t>1.3.3.</w:t>
      </w:r>
      <w:r w:rsidRPr="002809B4">
        <w:t xml:space="preserve"> </w:t>
      </w:r>
      <w:r>
        <w:t>Autor/</w:t>
      </w:r>
      <w:r w:rsidRPr="002809B4">
        <w:t xml:space="preserve">Autorzy powinni posiadać doświadczenie zawodowe w dziedzinie związanej z programem szkoleniowym, co najmniej </w:t>
      </w:r>
      <w:r w:rsidR="00A30CD6">
        <w:t>5</w:t>
      </w:r>
      <w:r w:rsidRPr="002809B4">
        <w:t xml:space="preserve"> lata pracy w ostatnich 10 latach przed terminem wykonania opracowania programu </w:t>
      </w:r>
      <w:r w:rsidR="003F12A3">
        <w:t xml:space="preserve">kursu </w:t>
      </w:r>
      <w:r w:rsidRPr="002809B4">
        <w:t xml:space="preserve">szkoleniowego BCU. </w:t>
      </w:r>
    </w:p>
    <w:p w14:paraId="4E8EFD74" w14:textId="77777777" w:rsidR="002809B4" w:rsidRPr="002809B4" w:rsidRDefault="002809B4" w:rsidP="002809B4">
      <w:pPr>
        <w:pStyle w:val="Default"/>
        <w:jc w:val="both"/>
      </w:pPr>
    </w:p>
    <w:p w14:paraId="5E9E3D08" w14:textId="57CFDFFB" w:rsidR="002809B4" w:rsidRPr="002809B4" w:rsidRDefault="002809B4" w:rsidP="002809B4">
      <w:pPr>
        <w:pStyle w:val="Default"/>
        <w:jc w:val="both"/>
      </w:pPr>
      <w:r>
        <w:t>1.3.4.</w:t>
      </w:r>
      <w:r w:rsidRPr="002809B4">
        <w:t xml:space="preserve"> </w:t>
      </w:r>
      <w:r>
        <w:t>Autor/</w:t>
      </w:r>
      <w:r w:rsidRPr="002809B4">
        <w:t xml:space="preserve">Autorzy powinni posiadać znajomość potrzeb rynku pracy dla absolwentów szkolenia w temacie objętym programem </w:t>
      </w:r>
      <w:r w:rsidR="003F12A3">
        <w:t xml:space="preserve">kursu </w:t>
      </w:r>
      <w:r w:rsidRPr="002809B4">
        <w:t>szkolenio</w:t>
      </w:r>
      <w:r w:rsidR="003F12A3">
        <w:t>wego</w:t>
      </w:r>
      <w:r w:rsidRPr="002809B4">
        <w:t xml:space="preserve"> dla BCU. </w:t>
      </w:r>
    </w:p>
    <w:p w14:paraId="78DDBB90" w14:textId="77983957" w:rsidR="0041561B" w:rsidRDefault="0041561B" w:rsidP="002809B4">
      <w:pPr>
        <w:pStyle w:val="Default"/>
        <w:jc w:val="both"/>
      </w:pP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43531A71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 xml:space="preserve">warantuje, że materiały przekazane przez Zamawiającego i/lub wypracowane przez </w:t>
      </w:r>
      <w:r w:rsidR="008722C6">
        <w:t>Autora</w:t>
      </w:r>
      <w:r w:rsidR="003E0072">
        <w:t xml:space="preserve">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20DFB190" w:rsidR="003E0072" w:rsidRDefault="003E0072" w:rsidP="003E0072">
      <w:pPr>
        <w:pStyle w:val="Default"/>
        <w:jc w:val="both"/>
      </w:pPr>
      <w:r>
        <w:t xml:space="preserve">Oferty należy składać do </w:t>
      </w:r>
      <w:r w:rsidR="00F96321">
        <w:t>11</w:t>
      </w:r>
      <w:r w:rsidR="008572D1">
        <w:t xml:space="preserve"> lutego</w:t>
      </w:r>
      <w:r w:rsidR="008722C6">
        <w:t xml:space="preserve"> 2026 roku</w:t>
      </w:r>
      <w:r>
        <w:t xml:space="preserve"> do godz. 23:</w:t>
      </w:r>
      <w:r w:rsidR="00C53531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lastRenderedPageBreak/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lastRenderedPageBreak/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701A2028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</w:t>
      </w:r>
      <w:r w:rsidR="008722C6">
        <w:t xml:space="preserve"> </w:t>
      </w:r>
      <w:r w:rsidR="002809B4">
        <w:t>Szablon nauczania BCU Płock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5BD9" w14:textId="77777777" w:rsidR="0083767D" w:rsidRDefault="0083767D" w:rsidP="00A20950">
      <w:pPr>
        <w:spacing w:after="0" w:line="240" w:lineRule="auto"/>
      </w:pPr>
      <w:r>
        <w:separator/>
      </w:r>
    </w:p>
  </w:endnote>
  <w:endnote w:type="continuationSeparator" w:id="0">
    <w:p w14:paraId="1DC38D77" w14:textId="77777777" w:rsidR="0083767D" w:rsidRDefault="0083767D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3531">
      <w:rPr>
        <w:noProof/>
      </w:rPr>
      <w:t>4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106E0" w14:textId="77777777" w:rsidR="0083767D" w:rsidRDefault="0083767D" w:rsidP="00A20950">
      <w:pPr>
        <w:spacing w:after="0" w:line="240" w:lineRule="auto"/>
      </w:pPr>
      <w:r>
        <w:separator/>
      </w:r>
    </w:p>
  </w:footnote>
  <w:footnote w:type="continuationSeparator" w:id="0">
    <w:p w14:paraId="5CA589C0" w14:textId="77777777" w:rsidR="0083767D" w:rsidRDefault="0083767D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62E248B"/>
    <w:multiLevelType w:val="hybridMultilevel"/>
    <w:tmpl w:val="41142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D3CFF"/>
    <w:multiLevelType w:val="hybridMultilevel"/>
    <w:tmpl w:val="72DE5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5B5177AB"/>
    <w:multiLevelType w:val="hybridMultilevel"/>
    <w:tmpl w:val="B074D736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986926824">
    <w:abstractNumId w:val="9"/>
  </w:num>
  <w:num w:numId="2" w16cid:durableId="1187326861">
    <w:abstractNumId w:val="4"/>
  </w:num>
  <w:num w:numId="3" w16cid:durableId="1198197074">
    <w:abstractNumId w:val="10"/>
  </w:num>
  <w:num w:numId="4" w16cid:durableId="191773613">
    <w:abstractNumId w:val="19"/>
  </w:num>
  <w:num w:numId="5" w16cid:durableId="798841648">
    <w:abstractNumId w:val="11"/>
  </w:num>
  <w:num w:numId="6" w16cid:durableId="881789008">
    <w:abstractNumId w:val="6"/>
  </w:num>
  <w:num w:numId="7" w16cid:durableId="1486513324">
    <w:abstractNumId w:val="2"/>
  </w:num>
  <w:num w:numId="8" w16cid:durableId="805123295">
    <w:abstractNumId w:val="7"/>
  </w:num>
  <w:num w:numId="9" w16cid:durableId="1389526650">
    <w:abstractNumId w:val="0"/>
  </w:num>
  <w:num w:numId="10" w16cid:durableId="1902058399">
    <w:abstractNumId w:val="12"/>
  </w:num>
  <w:num w:numId="11" w16cid:durableId="1811512627">
    <w:abstractNumId w:val="3"/>
  </w:num>
  <w:num w:numId="12" w16cid:durableId="1662350596">
    <w:abstractNumId w:val="17"/>
  </w:num>
  <w:num w:numId="13" w16cid:durableId="837505985">
    <w:abstractNumId w:val="8"/>
  </w:num>
  <w:num w:numId="14" w16cid:durableId="137767812">
    <w:abstractNumId w:val="16"/>
  </w:num>
  <w:num w:numId="15" w16cid:durableId="2088185450">
    <w:abstractNumId w:val="14"/>
  </w:num>
  <w:num w:numId="16" w16cid:durableId="1139613893">
    <w:abstractNumId w:val="15"/>
  </w:num>
  <w:num w:numId="17" w16cid:durableId="1703556554">
    <w:abstractNumId w:val="1"/>
  </w:num>
  <w:num w:numId="18" w16cid:durableId="1276130228">
    <w:abstractNumId w:val="13"/>
  </w:num>
  <w:num w:numId="19" w16cid:durableId="1225024602">
    <w:abstractNumId w:val="5"/>
  </w:num>
  <w:num w:numId="20" w16cid:durableId="16998193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66A9D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2640A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9B4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D75DB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2A3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1EF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33C8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2FB1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274B"/>
    <w:rsid w:val="006336FF"/>
    <w:rsid w:val="00634FA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AD6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0BF8"/>
    <w:rsid w:val="006F130B"/>
    <w:rsid w:val="006F351A"/>
    <w:rsid w:val="006F4ECF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27C83"/>
    <w:rsid w:val="007305F2"/>
    <w:rsid w:val="00730ED7"/>
    <w:rsid w:val="00731441"/>
    <w:rsid w:val="00731716"/>
    <w:rsid w:val="00732334"/>
    <w:rsid w:val="00732377"/>
    <w:rsid w:val="00732A40"/>
    <w:rsid w:val="00733DD4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B78D4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AA0"/>
    <w:rsid w:val="00814FCF"/>
    <w:rsid w:val="0081735E"/>
    <w:rsid w:val="00820435"/>
    <w:rsid w:val="008220F6"/>
    <w:rsid w:val="00823073"/>
    <w:rsid w:val="00823C8E"/>
    <w:rsid w:val="00823CE8"/>
    <w:rsid w:val="00823F87"/>
    <w:rsid w:val="00825315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3767D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2D1"/>
    <w:rsid w:val="00857E5F"/>
    <w:rsid w:val="008637FC"/>
    <w:rsid w:val="008655AA"/>
    <w:rsid w:val="00866444"/>
    <w:rsid w:val="0087106A"/>
    <w:rsid w:val="008722C6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1676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2A94"/>
    <w:rsid w:val="00A23244"/>
    <w:rsid w:val="00A26A9F"/>
    <w:rsid w:val="00A30CD6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0C17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0EE7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148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4DD4"/>
    <w:rsid w:val="00C47794"/>
    <w:rsid w:val="00C47A29"/>
    <w:rsid w:val="00C47F5A"/>
    <w:rsid w:val="00C516CA"/>
    <w:rsid w:val="00C53531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BA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78B"/>
    <w:rsid w:val="00D37C7C"/>
    <w:rsid w:val="00D4031B"/>
    <w:rsid w:val="00D40CFC"/>
    <w:rsid w:val="00D42035"/>
    <w:rsid w:val="00D4256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2F2B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468E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BE0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321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1445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10101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3</cp:revision>
  <dcterms:created xsi:type="dcterms:W3CDTF">2026-01-28T11:47:00Z</dcterms:created>
  <dcterms:modified xsi:type="dcterms:W3CDTF">2026-01-28T11:53:00Z</dcterms:modified>
</cp:coreProperties>
</file>